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39DFD" w14:textId="77777777" w:rsidR="00C65C73" w:rsidRDefault="00000000">
      <w:pPr>
        <w:pStyle w:val="Eyebrow"/>
      </w:pPr>
      <w:r>
        <w:t>SAJTÓKÖZLEMÉNY</w:t>
      </w:r>
    </w:p>
    <w:p w14:paraId="6FB0BFEF" w14:textId="77777777" w:rsidR="00C65C73" w:rsidRDefault="00000000">
      <w:pPr>
        <w:pStyle w:val="Cm"/>
      </w:pPr>
      <w:r>
        <w:t>Új magyar fejlesztésű, történetvezérelt űrstratégiai játék készül Legacy of Sol™ címmel</w:t>
      </w:r>
    </w:p>
    <w:p w14:paraId="6AC02989" w14:textId="77777777" w:rsidR="00C65C73" w:rsidRDefault="00000000">
      <w:pPr>
        <w:pStyle w:val="Lead"/>
      </w:pPr>
      <w:r>
        <w:t>A LittleShark Marketing Kft. független fejlesztése a Naprendszer első meghódításától vezeti el a játékost a csillagközi korszakig, valós idejű flottairányítással, kolóniákkal, kutatással és döntésekre épülő történettel.</w:t>
      </w:r>
    </w:p>
    <w:p w14:paraId="69065465" w14:textId="77777777" w:rsidR="00C65C73" w:rsidRDefault="00000000">
      <w:pPr>
        <w:pStyle w:val="Small"/>
      </w:pPr>
      <w:r>
        <w:t>Magyarország, 2026. augusztus</w:t>
      </w:r>
    </w:p>
    <w:p w14:paraId="32E0888D" w14:textId="77777777" w:rsidR="00C65C73" w:rsidRDefault="00000000">
      <w:pPr>
        <w:spacing w:after="140"/>
        <w:jc w:val="center"/>
      </w:pPr>
      <w:r>
        <w:rPr>
          <w:noProof/>
        </w:rPr>
        <w:drawing>
          <wp:inline distT="0" distB="0" distL="0" distR="0" wp14:anchorId="6FB1FA97" wp14:editId="19E75504">
            <wp:extent cx="6408000" cy="302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-ar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30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3453D" w14:textId="77777777" w:rsidR="00C65C73" w:rsidRDefault="00000000">
      <w:r>
        <w:t>A Legacy of Sol™ egy magyar fejlesztésű, történetvezérelt űrstratégiai játék, amelyben a játékos parancsnokként kutatóhajókat és flottákat irányít, bolygókat térképez fel, kolóniákat alapít, technológiákat fejleszt, és döntéseivel alakítja az emberiség jövőjét. A játék PC-re készül, magyar és angol nyelven, célzott megjelenése 2027 utolsó negyedéve.</w:t>
      </w:r>
    </w:p>
    <w:p w14:paraId="2BE421F5" w14:textId="77777777" w:rsidR="00C65C73" w:rsidRDefault="00000000">
      <w:pPr>
        <w:pStyle w:val="Cmsor1"/>
      </w:pPr>
      <w:r>
        <w:t>A Naprendszertől a közeli csillagokig</w:t>
      </w:r>
    </w:p>
    <w:p w14:paraId="69F783F3" w14:textId="77777777" w:rsidR="00C65C73" w:rsidRDefault="00000000">
      <w:r>
        <w:t>A kampány személyes parancsnoki kinevezéssel kezdődik. A játékos átveszi az első Soláris kutatóhajó irányítását, felméri a Marsot, és megkezdi az emberiség Naprendszeren belüli terjeszkedését. A kutatás, a hajógyártás, a nyersanyag-gazdálkodás és az orbitális infrastruktúra fokozatosan egy összetett stratégiai rendszerré áll össze.</w:t>
      </w:r>
    </w:p>
    <w:p w14:paraId="578DFA36" w14:textId="2320B211" w:rsidR="00C65C73" w:rsidRDefault="00000000">
      <w:r>
        <w:t xml:space="preserve">Az ugrástechnológia megnyitja a közeli csillagrendszereket. A csillagközi korszakban a felfedezés mellett diplomáciai, kereskedelmi és katonai helyzetek jelennek meg. Az elsőként nyilvánosan bemutatott idegen civilizáció az Aelari; a fejlesztők a </w:t>
      </w:r>
      <w:proofErr w:type="spellStart"/>
      <w:r w:rsidR="00952B43">
        <w:t>további</w:t>
      </w:r>
      <w:proofErr w:type="spellEnd"/>
      <w:r>
        <w:t xml:space="preserve"> </w:t>
      </w:r>
      <w:proofErr w:type="spellStart"/>
      <w:r>
        <w:t>történeti</w:t>
      </w:r>
      <w:proofErr w:type="spellEnd"/>
      <w:r>
        <w:t xml:space="preserve"> </w:t>
      </w:r>
      <w:proofErr w:type="spellStart"/>
      <w:r>
        <w:t>fordulatokat</w:t>
      </w:r>
      <w:proofErr w:type="spellEnd"/>
      <w:r>
        <w:t xml:space="preserve"> </w:t>
      </w:r>
      <w:proofErr w:type="spellStart"/>
      <w:r w:rsidR="00952B43">
        <w:t>később</w:t>
      </w:r>
      <w:proofErr w:type="spellEnd"/>
      <w:r>
        <w:t xml:space="preserve"> </w:t>
      </w:r>
      <w:proofErr w:type="spellStart"/>
      <w:r>
        <w:t>részletezik</w:t>
      </w:r>
      <w:proofErr w:type="spellEnd"/>
      <w:r>
        <w:t>.</w:t>
      </w:r>
    </w:p>
    <w:p w14:paraId="7CC4C9E6" w14:textId="77777777" w:rsidR="00C65C73" w:rsidRDefault="00000000">
      <w:pPr>
        <w:pStyle w:val="Cmsor1"/>
      </w:pPr>
      <w:r>
        <w:t>Valós idejű stratégia, személyes történettel</w:t>
      </w:r>
    </w:p>
    <w:p w14:paraId="2482660E" w14:textId="77777777" w:rsidR="00C65C73" w:rsidRDefault="00000000">
      <w:r>
        <w:t>A Legacy of Sol™ nem választja külön a történetet és a stratégiai játékmenetet. A feladatok, párbeszédek, jelentések és átvezetők közvetlenül kapcsolódnak a flották állapotához, a kutatásokhoz, a kolóniákhoz és a korábbi döntésekhez. Egy helyzet megoldható diplomáciával, kereskedelemmel vagy katonai erővel, de a választás később is hatással lehet a kampányra.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65C73" w14:paraId="5A9ABBF5" w14:textId="77777777">
        <w:trPr>
          <w:jc w:val="center"/>
        </w:trPr>
        <w:tc>
          <w:tcPr>
            <w:tcW w:w="2537" w:type="dxa"/>
            <w:tcBorders>
              <w:left w:val="single" w:sz="6" w:space="0" w:color="2AAED8"/>
              <w:right w:val="single" w:sz="6" w:space="0" w:color="020B14"/>
            </w:tcBorders>
            <w:shd w:val="clear" w:color="auto" w:fill="071827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3991F756" w14:textId="77777777" w:rsidR="00C65C73" w:rsidRDefault="00000000">
            <w:pPr>
              <w:jc w:val="center"/>
            </w:pPr>
            <w:r>
              <w:rPr>
                <w:b/>
                <w:color w:val="FFFFFF"/>
                <w:sz w:val="34"/>
              </w:rPr>
              <w:t>200+</w:t>
            </w:r>
            <w:r>
              <w:rPr>
                <w:b/>
                <w:color w:val="FFFFFF"/>
                <w:sz w:val="34"/>
              </w:rPr>
              <w:br/>
            </w:r>
            <w:r>
              <w:rPr>
                <w:color w:val="AFC8D3"/>
                <w:sz w:val="15"/>
              </w:rPr>
              <w:t>csillagrendszer</w:t>
            </w:r>
          </w:p>
        </w:tc>
        <w:tc>
          <w:tcPr>
            <w:tcW w:w="2537" w:type="dxa"/>
            <w:tcBorders>
              <w:left w:val="single" w:sz="6" w:space="0" w:color="2AAED8"/>
              <w:right w:val="single" w:sz="6" w:space="0" w:color="020B14"/>
            </w:tcBorders>
            <w:shd w:val="clear" w:color="auto" w:fill="071827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2FCA6653" w14:textId="77777777" w:rsidR="00C65C73" w:rsidRDefault="00000000">
            <w:pPr>
              <w:jc w:val="center"/>
            </w:pPr>
            <w:r>
              <w:rPr>
                <w:b/>
                <w:color w:val="FFFFFF"/>
                <w:sz w:val="34"/>
              </w:rPr>
              <w:t>1 667+</w:t>
            </w:r>
            <w:r>
              <w:rPr>
                <w:b/>
                <w:color w:val="FFFFFF"/>
                <w:sz w:val="34"/>
              </w:rPr>
              <w:br/>
            </w:r>
            <w:r>
              <w:rPr>
                <w:color w:val="AFC8D3"/>
                <w:sz w:val="15"/>
              </w:rPr>
              <w:t>bolygó</w:t>
            </w:r>
          </w:p>
        </w:tc>
        <w:tc>
          <w:tcPr>
            <w:tcW w:w="2537" w:type="dxa"/>
            <w:tcBorders>
              <w:left w:val="single" w:sz="6" w:space="0" w:color="2AAED8"/>
              <w:right w:val="single" w:sz="6" w:space="0" w:color="020B14"/>
            </w:tcBorders>
            <w:shd w:val="clear" w:color="auto" w:fill="071827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02C44DF4" w14:textId="77777777" w:rsidR="00C65C73" w:rsidRDefault="00000000">
            <w:pPr>
              <w:jc w:val="center"/>
            </w:pPr>
            <w:r>
              <w:rPr>
                <w:b/>
                <w:color w:val="FFFFFF"/>
                <w:sz w:val="34"/>
              </w:rPr>
              <w:t>200+</w:t>
            </w:r>
            <w:r>
              <w:rPr>
                <w:b/>
                <w:color w:val="FFFFFF"/>
                <w:sz w:val="34"/>
              </w:rPr>
              <w:br/>
            </w:r>
            <w:r>
              <w:rPr>
                <w:color w:val="AFC8D3"/>
                <w:sz w:val="15"/>
              </w:rPr>
              <w:t>feladat</w:t>
            </w:r>
          </w:p>
        </w:tc>
        <w:tc>
          <w:tcPr>
            <w:tcW w:w="2537" w:type="dxa"/>
            <w:tcBorders>
              <w:left w:val="single" w:sz="6" w:space="0" w:color="2AAED8"/>
              <w:right w:val="single" w:sz="6" w:space="0" w:color="020B14"/>
            </w:tcBorders>
            <w:shd w:val="clear" w:color="auto" w:fill="071827"/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14:paraId="3FEF4E46" w14:textId="77777777" w:rsidR="00C65C73" w:rsidRDefault="00000000">
            <w:pPr>
              <w:jc w:val="center"/>
            </w:pPr>
            <w:r>
              <w:rPr>
                <w:b/>
                <w:color w:val="FFFFFF"/>
                <w:sz w:val="34"/>
              </w:rPr>
              <w:t>20-200</w:t>
            </w:r>
            <w:r>
              <w:rPr>
                <w:b/>
                <w:color w:val="FFFFFF"/>
                <w:sz w:val="34"/>
              </w:rPr>
              <w:br/>
            </w:r>
            <w:r>
              <w:rPr>
                <w:color w:val="AFC8D3"/>
                <w:sz w:val="15"/>
              </w:rPr>
              <w:t>óra játékidő</w:t>
            </w:r>
          </w:p>
        </w:tc>
      </w:tr>
    </w:tbl>
    <w:p w14:paraId="7D297F64" w14:textId="77777777" w:rsidR="00C65C73" w:rsidRDefault="00C65C73">
      <w:pPr>
        <w:spacing w:after="0"/>
      </w:pPr>
    </w:p>
    <w:p w14:paraId="3C0913EB" w14:textId="77777777" w:rsidR="00C65C73" w:rsidRDefault="00000000">
      <w:pPr>
        <w:pStyle w:val="Cmsor1"/>
      </w:pPr>
      <w:r>
        <w:lastRenderedPageBreak/>
        <w:t>Független magyar fejlesztés</w:t>
      </w:r>
    </w:p>
    <w:p w14:paraId="434DEA20" w14:textId="77777777" w:rsidR="00C65C73" w:rsidRDefault="00000000">
      <w:r>
        <w:t>A játékot a LittleShark Marketing Kft. kis, független magyar csapata fejleszti. A projekt több mint 25 év szoftverfejlesztési tapasztalatát ötvözi a történetközpontú stratégiai játékok és a klasszikus sci-fi szeretetével. A jelenlegi képek fejlesztés alatt álló változatot mutatnak, ezért a kezelőfelület és egyes grafikai elemek a megjelenésig változhatnak.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C65C73" w14:paraId="2E6D500D" w14:textId="77777777">
        <w:trPr>
          <w:jc w:val="center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B999B" w14:textId="77777777" w:rsidR="00C65C7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B52C21" wp14:editId="736AD83C">
                  <wp:extent cx="2988000" cy="14159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ga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000" cy="141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089D5" w14:textId="77777777" w:rsidR="00C65C73" w:rsidRDefault="00000000">
            <w:pPr>
              <w:pStyle w:val="Small"/>
              <w:jc w:val="center"/>
            </w:pPr>
            <w:r>
              <w:t>Az első kutatóhajó indulás előtt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45E89" w14:textId="77777777" w:rsidR="00C65C73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F6655D" wp14:editId="5B9B8C75">
                  <wp:extent cx="2988000" cy="4482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elari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000" cy="44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7B836A" w14:textId="77777777" w:rsidR="00C65C73" w:rsidRDefault="00000000">
            <w:pPr>
              <w:pStyle w:val="Small"/>
              <w:jc w:val="center"/>
            </w:pPr>
            <w:r>
              <w:t>Az elsőként bemutatott idegen civilizáció: Aelari</w:t>
            </w:r>
          </w:p>
        </w:tc>
      </w:tr>
    </w:tbl>
    <w:p w14:paraId="32A4D4B2" w14:textId="77777777" w:rsidR="00C65C73" w:rsidRDefault="00000000">
      <w:pPr>
        <w:pStyle w:val="Cmsor1"/>
      </w:pPr>
      <w:r>
        <w:t>További információ és sajtókapcsolat</w:t>
      </w:r>
    </w:p>
    <w:p w14:paraId="78807F8F" w14:textId="77777777" w:rsidR="00C65C73" w:rsidRDefault="00000000">
      <w:r>
        <w:rPr>
          <w:b/>
        </w:rPr>
        <w:t xml:space="preserve">Hivatalos weboldal: </w:t>
      </w:r>
      <w:hyperlink r:id="rId11">
        <w:r>
          <w:rPr>
            <w:color w:val="127FA5"/>
            <w:u w:val="single"/>
          </w:rPr>
          <w:t>legacyofsolgame.com</w:t>
        </w:r>
      </w:hyperlink>
    </w:p>
    <w:p w14:paraId="74AA9B6A" w14:textId="77777777" w:rsidR="00C65C73" w:rsidRDefault="00000000">
      <w:r>
        <w:rPr>
          <w:b/>
        </w:rPr>
        <w:t xml:space="preserve">Sajtókapcsolat: </w:t>
      </w:r>
      <w:hyperlink r:id="rId12">
        <w:r>
          <w:rPr>
            <w:color w:val="127FA5"/>
            <w:u w:val="single"/>
          </w:rPr>
          <w:t>info@legacyofsolgame.com</w:t>
        </w:r>
      </w:hyperlink>
    </w:p>
    <w:p w14:paraId="5019251F" w14:textId="77777777" w:rsidR="00C65C73" w:rsidRDefault="00000000">
      <w:pPr>
        <w:pStyle w:val="Small"/>
      </w:pPr>
      <w:r>
        <w:t>A sajtócsomag képei hírekhez, interjúkhoz és videós tartalmakhoz használhatók a játék címének és a forrásnak a feltüntetésével. Javasolt kredit: Legacy of Sol™ / LittleShark Marketing Kft.</w:t>
      </w:r>
    </w:p>
    <w:sectPr w:rsidR="00C65C73" w:rsidSect="00034616">
      <w:headerReference w:type="default" r:id="rId13"/>
      <w:footerReference w:type="default" r:id="rId14"/>
      <w:pgSz w:w="11906" w:h="16838"/>
      <w:pgMar w:top="822" w:right="879" w:bottom="765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90F0" w14:textId="77777777" w:rsidR="00717781" w:rsidRDefault="00717781">
      <w:pPr>
        <w:spacing w:after="0" w:line="240" w:lineRule="auto"/>
      </w:pPr>
      <w:r>
        <w:separator/>
      </w:r>
    </w:p>
  </w:endnote>
  <w:endnote w:type="continuationSeparator" w:id="0">
    <w:p w14:paraId="03F0442C" w14:textId="77777777" w:rsidR="00717781" w:rsidRDefault="0071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C67A" w14:textId="77777777" w:rsidR="00C65C73" w:rsidRDefault="00000000">
    <w:pPr>
      <w:pStyle w:val="llb"/>
      <w:jc w:val="center"/>
    </w:pPr>
    <w:r>
      <w:rPr>
        <w:color w:val="617784"/>
        <w:sz w:val="14"/>
      </w:rPr>
      <w:t xml:space="preserve">Legacy of Sol™  |  LittleShark Marketing Kft.  |  </w:t>
    </w:r>
    <w:hyperlink r:id="rId1">
      <w:r>
        <w:rPr>
          <w:color w:val="4F98B5"/>
        </w:rPr>
        <w:t>legacyofsolgame.com</w:t>
      </w:r>
    </w:hyperlink>
    <w:r>
      <w:rPr>
        <w:color w:val="617784"/>
        <w:sz w:val="14"/>
      </w:rPr>
      <w:t xml:space="preserve">  |  info@legacyofsolgame.com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6A02" w14:textId="77777777" w:rsidR="00717781" w:rsidRDefault="00717781">
      <w:pPr>
        <w:spacing w:after="0" w:line="240" w:lineRule="auto"/>
      </w:pPr>
      <w:r>
        <w:separator/>
      </w:r>
    </w:p>
  </w:footnote>
  <w:footnote w:type="continuationSeparator" w:id="0">
    <w:p w14:paraId="227869EE" w14:textId="77777777" w:rsidR="00717781" w:rsidRDefault="00717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E2D8" w14:textId="77777777" w:rsidR="00C65C73" w:rsidRDefault="00000000">
    <w:pPr>
      <w:pStyle w:val="lfej"/>
      <w:jc w:val="right"/>
    </w:pPr>
    <w:r>
      <w:rPr>
        <w:noProof/>
      </w:rPr>
      <w:drawing>
        <wp:inline distT="0" distB="0" distL="0" distR="0" wp14:anchorId="0745E002" wp14:editId="1EAF5DEB">
          <wp:extent cx="1872000" cy="26208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gacy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262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9967554">
    <w:abstractNumId w:val="8"/>
  </w:num>
  <w:num w:numId="2" w16cid:durableId="2147159626">
    <w:abstractNumId w:val="6"/>
  </w:num>
  <w:num w:numId="3" w16cid:durableId="1263954877">
    <w:abstractNumId w:val="5"/>
  </w:num>
  <w:num w:numId="4" w16cid:durableId="696155867">
    <w:abstractNumId w:val="4"/>
  </w:num>
  <w:num w:numId="5" w16cid:durableId="140008337">
    <w:abstractNumId w:val="7"/>
  </w:num>
  <w:num w:numId="6" w16cid:durableId="714819220">
    <w:abstractNumId w:val="3"/>
  </w:num>
  <w:num w:numId="7" w16cid:durableId="2020546179">
    <w:abstractNumId w:val="2"/>
  </w:num>
  <w:num w:numId="8" w16cid:durableId="438914769">
    <w:abstractNumId w:val="1"/>
  </w:num>
  <w:num w:numId="9" w16cid:durableId="5296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17781"/>
    <w:rsid w:val="008E63FC"/>
    <w:rsid w:val="00952B43"/>
    <w:rsid w:val="00AA1D8D"/>
    <w:rsid w:val="00B47730"/>
    <w:rsid w:val="00C65C7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F5DC0A"/>
  <w14:defaultImageDpi w14:val="300"/>
  <w15:docId w15:val="{DEA2BD9A-000C-45D0-A316-DA355A2D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00" w:line="264" w:lineRule="auto"/>
    </w:pPr>
    <w:rPr>
      <w:rFonts w:ascii="Arial" w:hAnsi="Arial"/>
      <w:color w:val="24343E"/>
      <w:sz w:val="18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71827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2AAED8"/>
      <w:sz w:val="23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071827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80"/>
    </w:pPr>
    <w:rPr>
      <w:rFonts w:ascii="Arial" w:hAnsi="Arial"/>
      <w:b/>
      <w:color w:val="2AAED8"/>
      <w:sz w:val="15"/>
    </w:rPr>
  </w:style>
  <w:style w:type="paragraph" w:customStyle="1" w:styleId="Lead">
    <w:name w:val="Lead"/>
    <w:pPr>
      <w:spacing w:after="160"/>
    </w:pPr>
    <w:rPr>
      <w:rFonts w:ascii="Arial" w:hAnsi="Arial"/>
      <w:color w:val="24343E"/>
    </w:rPr>
  </w:style>
  <w:style w:type="paragraph" w:customStyle="1" w:styleId="Small">
    <w:name w:val="Small"/>
    <w:rPr>
      <w:rFonts w:ascii="Arial" w:hAnsi="Arial"/>
      <w:color w:val="617784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legacyofsolgame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acyofsolgam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egacyofsolgam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Ferenc Kutas</cp:lastModifiedBy>
  <cp:revision>2</cp:revision>
  <dcterms:created xsi:type="dcterms:W3CDTF">2013-12-23T23:15:00Z</dcterms:created>
  <dcterms:modified xsi:type="dcterms:W3CDTF">2026-08-01T21:24:00Z</dcterms:modified>
  <cp:category/>
</cp:coreProperties>
</file>